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617"/>
        <w:tblOverlap w:val="never"/>
        <w:tblW w:w="9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95"/>
        <w:gridCol w:w="1395"/>
        <w:gridCol w:w="1035"/>
        <w:gridCol w:w="1095"/>
        <w:gridCol w:w="1050"/>
        <w:gridCol w:w="132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-398145</wp:posOffset>
                      </wp:positionV>
                      <wp:extent cx="1076325" cy="400050"/>
                      <wp:effectExtent l="4445" t="4445" r="5080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576" w:lineRule="exact"/>
                                    <w:rPr>
                                      <w:rFonts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  <w:t>附件5：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8pt;margin-top:-31.35pt;height:31.5pt;width:84.75pt;z-index:251659264;mso-width-relative:page;mso-height-relative:page;" fillcolor="#FFFFFF" filled="t" stroked="t" coordsize="21600,21600" o:gfxdata="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Hsxsv1QAAAAcBAAAPAAAAAAAAAAEAIAAAACIA&#10;AABkcnMvZG93bnJldi54bWxQSwECFAAUAAAACACHTuJAXZv5tgwCAABEBAAADgAAAAAAAAABACAA&#10;AAAkAQAAZHJzL2Uyb0RvYy54bWxQSwUGAAAAAAYABgBZAQAAog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576" w:lineRule="exact"/>
                              <w:rPr>
                                <w:rFonts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  <w:t>附件5：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天水市消防救援支队公开招聘派遣制政府</w:t>
            </w:r>
          </w:p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专职消防队员、消防文员政审表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4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户籍所在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地派出所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毕业院校（工作单位）及职务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是否受过治安处罚、刑事处罚、劳动教养、少年管教？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【是】或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【否】表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是否有犯罪嫌疑尚未查明？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是否曾被辞退或者开除公职？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是否道德败坏，有流氓、偷窃等不良行为？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是否正在参与“法轮功”等邪教组织？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直系血亲和对本人有较大影响的旁系血亲</w:t>
            </w: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是否有被判处死刑或者正在服刑的？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是否有在境外从事颠覆我国政权活动的？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是否有正在参与“法轮功”等邪教组织？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9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本人户籍所在地派出所政审结论：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本人户籍所在地县（市、区）公安局（分局）政审结论：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9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1.应届毕业生由毕业院校出具书面材料，户籍所在地派出所及县（市、区）公安局（分局）作出政审结论；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2.参加工作人员由工作单位出具书面材料，户籍所在地派出所及县（市、区）公安局（分局）作出政审结论；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3.其他人员由户籍所在地派出所及县（市、区）公安局（分局）直接作出政审结论；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4.政审结论表述为“政审合格”或“政审不合格”。</w:t>
            </w:r>
          </w:p>
        </w:tc>
      </w:tr>
    </w:tbl>
    <w:p/>
    <w:p/>
    <w:p/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23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2022-01-20T09:15:21Z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1107A072C1CE476B9BF665D2A4002B58</vt:lpwstr>
  </property>
</Properties>
</file>