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附件1：</w:t>
      </w:r>
    </w:p>
    <w:p>
      <w:pPr>
        <w:spacing w:line="480" w:lineRule="exact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/>
          <w:sz w:val="36"/>
          <w:szCs w:val="36"/>
        </w:rPr>
        <w:t>黄梅县20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/>
          <w:b/>
          <w:sz w:val="36"/>
          <w:szCs w:val="36"/>
        </w:rPr>
        <w:t>年公开遴选</w:t>
      </w: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县疾控中心</w:t>
      </w:r>
      <w:r>
        <w:rPr>
          <w:rFonts w:hint="eastAsia" w:ascii="方正小标宋简体" w:hAnsi="宋体" w:eastAsia="方正小标宋简体"/>
          <w:b/>
          <w:sz w:val="36"/>
          <w:szCs w:val="36"/>
        </w:rPr>
        <w:t>工作人员</w:t>
      </w: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岗</w:t>
      </w:r>
      <w:r>
        <w:rPr>
          <w:rFonts w:hint="eastAsia" w:ascii="方正小标宋简体" w:hAnsi="宋体" w:eastAsia="方正小标宋简体"/>
          <w:b/>
          <w:sz w:val="36"/>
          <w:szCs w:val="36"/>
        </w:rPr>
        <w:t>位资格条件表</w:t>
      </w:r>
    </w:p>
    <w:bookmarkEnd w:id="0"/>
    <w:p>
      <w:pPr>
        <w:spacing w:line="480" w:lineRule="exact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</w:p>
    <w:tbl>
      <w:tblPr>
        <w:tblStyle w:val="6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980"/>
        <w:gridCol w:w="900"/>
        <w:gridCol w:w="1080"/>
        <w:gridCol w:w="1724"/>
        <w:gridCol w:w="2776"/>
        <w:gridCol w:w="1768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位代码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遴选单位及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位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遴选人数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性别</w:t>
            </w:r>
          </w:p>
        </w:tc>
        <w:tc>
          <w:tcPr>
            <w:tcW w:w="62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 xml:space="preserve"> 位 资 格 条 件</w:t>
            </w:r>
          </w:p>
        </w:tc>
        <w:tc>
          <w:tcPr>
            <w:tcW w:w="201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遴选单位咨询电话及联系人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年龄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学历</w:t>
            </w: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及资格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-24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专业</w:t>
            </w:r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  <w:lang w:val="en-US" w:eastAsia="zh-CN"/>
              </w:rPr>
              <w:t>202101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  <w:lang w:eastAsia="zh-CN"/>
              </w:rPr>
              <w:t>县疾控中心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</w:rPr>
              <w:t>临床医</w:t>
            </w: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  <w:lang w:eastAsia="zh-CN"/>
              </w:rPr>
              <w:t>疗工作人员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3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不限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76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年1月1日以后出生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大学本科及以上学历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，或取得执业助理医师及以上资格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临床医学、全科医学专业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电  话：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3352767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联系人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：陆梦莎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  <w:lang w:val="en-US" w:eastAsia="zh-CN"/>
              </w:rPr>
              <w:t>202002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  <w:lang w:eastAsia="zh-CN"/>
              </w:rPr>
              <w:t>县疾控中心公共卫生工作人员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76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年1月1日以后出生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大学本科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及以上学历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，或取得公共卫生助理（师）及以上资格，同时具备公共卫生类医学学历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公共卫生、预防医学、临床医学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电  话：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3352767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联系人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：陆梦莎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</w:rPr>
              <w:t>20</w:t>
            </w: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</w:rPr>
              <w:t>0</w:t>
            </w: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  <w:lang w:eastAsia="zh-CN"/>
              </w:rPr>
              <w:t>县疾控中心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</w:rPr>
              <w:t>医学影像（放射）</w:t>
            </w: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  <w:lang w:eastAsia="zh-CN"/>
              </w:rPr>
              <w:t>工作人员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81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年1月1日以后出生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大学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专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科及以上学历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，必须具备医学影像技师及以上职称；或具备执业助理医师及以上资格，同时具备放射从业资格的医学专业。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临床医学、医学影像学、医学影像技术专业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电  话：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3352767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联系人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：陆梦莎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</w:rPr>
              <w:t>20</w:t>
            </w: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</w:rPr>
              <w:t>0</w:t>
            </w: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  <w:lang w:eastAsia="zh-CN"/>
              </w:rPr>
              <w:t>县疾控中心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</w:rPr>
              <w:t>医学影像（B超）</w:t>
            </w: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  <w:lang w:eastAsia="zh-CN"/>
              </w:rPr>
              <w:t>工作人员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81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年1月1日以后出生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大学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专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科及以上学历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，必须具备医学影像技师及以上职称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医学影像学、医学影像技术专业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电  话：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3352767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联系人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：陆梦莎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</w:rPr>
              <w:t>20</w:t>
            </w: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</w:rPr>
              <w:t>0</w:t>
            </w: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  <w:lang w:eastAsia="zh-CN"/>
              </w:rPr>
              <w:t>县疾控中心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</w:rPr>
              <w:t>护理专业</w:t>
            </w:r>
            <w:r>
              <w:rPr>
                <w:rFonts w:hint="eastAsia" w:ascii="仿宋_GB2312" w:hAnsi="宋体" w:eastAsia="仿宋_GB2312"/>
                <w:spacing w:val="-12"/>
                <w:sz w:val="24"/>
                <w:szCs w:val="22"/>
                <w:lang w:eastAsia="zh-CN"/>
              </w:rPr>
              <w:t>工作人员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3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86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年1月1日以后出生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大学专科及以上学历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，必须具备执业护士资格和护师及以上职称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护理学专业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电  话：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3352767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联系人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：陆梦莎</w:t>
            </w:r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45581"/>
    <w:rsid w:val="01B66882"/>
    <w:rsid w:val="23A45581"/>
    <w:rsid w:val="286D0016"/>
    <w:rsid w:val="51E733DA"/>
    <w:rsid w:val="5AD5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Calibri" w:hAnsi="Calibri" w:eastAsia="方正小标宋_GBK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 w:line="240" w:lineRule="auto"/>
      <w:jc w:val="center"/>
      <w:outlineLvl w:val="1"/>
    </w:pPr>
    <w:rPr>
      <w:rFonts w:hint="eastAsia" w:ascii="宋体" w:hAnsi="宋体" w:cs="宋体" w:eastAsiaTheme="majorEastAsia"/>
      <w:b/>
      <w:kern w:val="0"/>
      <w:sz w:val="32"/>
      <w:szCs w:val="36"/>
      <w:lang w:bidi="ar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Heading 1 Char"/>
    <w:basedOn w:val="7"/>
    <w:link w:val="2"/>
    <w:qFormat/>
    <w:uiPriority w:val="9"/>
    <w:rPr>
      <w:rFonts w:ascii="Calibri" w:hAnsi="Calibri" w:eastAsia="方正小标宋_GBK" w:cs="Times New Roman"/>
      <w:b/>
      <w:kern w:val="44"/>
      <w:sz w:val="4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2021-05-20T03:50:00Z</dcterms:created>
  <dc:creator>刘学平</dc:creator>
  <cp:lastModifiedBy>刘学平</cp:lastModifiedBy>
  <dcterms:modified xsi:type="dcterms:W3CDTF">2021-05-20T03:52:58Z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