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65" w:rsidRPr="004C317D" w:rsidRDefault="006A5B65" w:rsidP="006A5B6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附件:</w:t>
      </w:r>
    </w:p>
    <w:tbl>
      <w:tblPr>
        <w:tblW w:w="8965" w:type="dxa"/>
        <w:jc w:val="center"/>
        <w:tblLook w:val="04A0"/>
      </w:tblPr>
      <w:tblGrid>
        <w:gridCol w:w="580"/>
        <w:gridCol w:w="1129"/>
        <w:gridCol w:w="1418"/>
        <w:gridCol w:w="1559"/>
        <w:gridCol w:w="1222"/>
        <w:gridCol w:w="1896"/>
        <w:gridCol w:w="1161"/>
      </w:tblGrid>
      <w:tr w:rsidR="006A5B65" w:rsidRPr="004C317D" w:rsidTr="002C49AE">
        <w:trPr>
          <w:trHeight w:val="600"/>
          <w:jc w:val="center"/>
        </w:trPr>
        <w:tc>
          <w:tcPr>
            <w:tcW w:w="8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B65" w:rsidRPr="004C317D" w:rsidRDefault="006A5B65" w:rsidP="002C49AE">
            <w:pPr>
              <w:ind w:firstLineChars="200" w:firstLine="720"/>
              <w:rPr>
                <w:rFonts w:ascii="方正小标宋简体" w:eastAsia="方正小标宋简体"/>
                <w:sz w:val="36"/>
                <w:szCs w:val="36"/>
              </w:rPr>
            </w:pPr>
            <w:r w:rsidRPr="004C317D">
              <w:rPr>
                <w:rFonts w:ascii="方正小标宋简体" w:eastAsia="方正小标宋简体" w:hint="eastAsia"/>
                <w:sz w:val="36"/>
                <w:szCs w:val="36"/>
              </w:rPr>
              <w:t>武汉理工大学2019年专业技术人员招聘计划</w:t>
            </w:r>
          </w:p>
        </w:tc>
      </w:tr>
      <w:tr w:rsidR="006A5B65" w:rsidRPr="004C317D" w:rsidTr="002C49AE">
        <w:trPr>
          <w:trHeight w:val="54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65" w:rsidRPr="004C317D" w:rsidRDefault="006A5B65" w:rsidP="002C49AE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C317D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C317D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Default="006A5B65" w:rsidP="002C49AE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C317D">
              <w:rPr>
                <w:rFonts w:ascii="黑体" w:eastAsia="黑体" w:hAnsi="黑体" w:hint="eastAsia"/>
                <w:sz w:val="28"/>
                <w:szCs w:val="28"/>
              </w:rPr>
              <w:t>岗位</w:t>
            </w:r>
          </w:p>
          <w:p w:rsidR="006A5B65" w:rsidRPr="004C317D" w:rsidRDefault="006A5B65" w:rsidP="002C49AE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C317D">
              <w:rPr>
                <w:rFonts w:ascii="黑体" w:eastAsia="黑体" w:hAnsi="黑体" w:hint="eastAsia"/>
                <w:sz w:val="28"/>
                <w:szCs w:val="28"/>
              </w:rPr>
              <w:t>类别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Default="006A5B65" w:rsidP="002C49AE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C317D">
              <w:rPr>
                <w:rFonts w:ascii="黑体" w:eastAsia="黑体" w:hAnsi="黑体" w:hint="eastAsia"/>
                <w:sz w:val="28"/>
                <w:szCs w:val="28"/>
              </w:rPr>
              <w:t>学科及</w:t>
            </w:r>
          </w:p>
          <w:p w:rsidR="006A5B65" w:rsidRPr="004C317D" w:rsidRDefault="006A5B65" w:rsidP="002C49AE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C317D">
              <w:rPr>
                <w:rFonts w:ascii="黑体" w:eastAsia="黑体" w:hAnsi="黑体" w:hint="eastAsia"/>
                <w:sz w:val="28"/>
                <w:szCs w:val="28"/>
              </w:rPr>
              <w:t>专业方向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C317D">
              <w:rPr>
                <w:rFonts w:ascii="黑体" w:eastAsia="黑体" w:hAnsi="黑体" w:hint="eastAsia"/>
                <w:sz w:val="28"/>
                <w:szCs w:val="28"/>
              </w:rPr>
              <w:t>计算机、外语水平要求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C317D">
              <w:rPr>
                <w:rFonts w:ascii="黑体" w:eastAsia="黑体" w:hAnsi="黑体" w:hint="eastAsia"/>
                <w:sz w:val="28"/>
                <w:szCs w:val="28"/>
              </w:rPr>
              <w:t>其他要求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C317D">
              <w:rPr>
                <w:rFonts w:ascii="黑体" w:eastAsia="黑体" w:hAnsi="黑体" w:hint="eastAsia"/>
                <w:sz w:val="28"/>
                <w:szCs w:val="28"/>
              </w:rPr>
              <w:t>计划数</w:t>
            </w:r>
          </w:p>
        </w:tc>
      </w:tr>
      <w:tr w:rsidR="006A5B65" w:rsidRPr="004C317D" w:rsidTr="002C49AE">
        <w:trPr>
          <w:trHeight w:val="54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汽车学院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实验技术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车辆工程、动力机械及工程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</w:tr>
      <w:tr w:rsidR="006A5B65" w:rsidRPr="004C317D" w:rsidTr="002C49AE">
        <w:trPr>
          <w:trHeight w:val="540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计算机学院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实验技术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计算机科学与技术、软件工程、网络空间安全相关专业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</w:tr>
      <w:tr w:rsidR="006A5B65" w:rsidRPr="004C317D" w:rsidTr="002C49AE">
        <w:trPr>
          <w:trHeight w:val="54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实验技术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自动化、信息、电子、物联网相关专业</w:t>
            </w:r>
          </w:p>
        </w:tc>
        <w:tc>
          <w:tcPr>
            <w:tcW w:w="12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</w:tr>
      <w:tr w:rsidR="006A5B65" w:rsidRPr="004C317D" w:rsidTr="002C49AE">
        <w:trPr>
          <w:trHeight w:val="540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图书档案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信息管理相关专业</w:t>
            </w:r>
          </w:p>
        </w:tc>
        <w:tc>
          <w:tcPr>
            <w:tcW w:w="12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</w:tr>
      <w:tr w:rsidR="006A5B65" w:rsidRPr="004C317D" w:rsidTr="002C49AE">
        <w:trPr>
          <w:trHeight w:val="54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自动化学院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实验技术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电类（电气、自动化、电子、信息、计算机等）、机电一体化、测控</w:t>
            </w: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等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动手能力强；有强电工作经验优先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</w:tr>
      <w:tr w:rsidR="006A5B65" w:rsidRPr="004C317D" w:rsidTr="002C49AE">
        <w:trPr>
          <w:trHeight w:val="54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物流学院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实验技术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机械工程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有液压方向学习和实习实践者优先；海外硕士或博士优先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</w:tr>
      <w:tr w:rsidR="006A5B65" w:rsidRPr="004C317D" w:rsidTr="002C49AE">
        <w:trPr>
          <w:trHeight w:val="54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理学院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实验技术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力学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计算机二级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博士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</w:tr>
      <w:tr w:rsidR="006A5B65" w:rsidRPr="004C317D" w:rsidTr="002C49AE">
        <w:trPr>
          <w:trHeight w:val="54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文法学院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实验技术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计算机相关专业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计算机二级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</w:tr>
      <w:tr w:rsidR="006A5B65" w:rsidRPr="004C317D" w:rsidTr="002C49AE">
        <w:trPr>
          <w:trHeight w:val="54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交通中心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工程技术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计算机、信息、智能交通相关专业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CET-6或同等水平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具有大数据系统开发经验，或掌握大型三维开发、</w:t>
            </w:r>
            <w:proofErr w:type="spellStart"/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Tensorflow</w:t>
            </w:r>
            <w:proofErr w:type="spellEnd"/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、</w:t>
            </w:r>
            <w:proofErr w:type="spellStart"/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OpenAI</w:t>
            </w:r>
            <w:proofErr w:type="spellEnd"/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等深度学习与增强学习框架者优先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</w:tr>
      <w:tr w:rsidR="006A5B65" w:rsidRPr="004C317D" w:rsidTr="002C49AE">
        <w:trPr>
          <w:trHeight w:val="54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宣传部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新闻出版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新闻出版、新闻传播、中文、思想政治教育等专业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中共党员，具有一定政策理论水平；能够胜任新闻采编、报刊编辑等工作；具有较强文字表达能力，能够有效使用网络平台创新工作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</w:tr>
      <w:tr w:rsidR="006A5B65" w:rsidRPr="004C317D" w:rsidTr="002C49AE">
        <w:trPr>
          <w:trHeight w:val="540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9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教务处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实验技术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电子、通信、信息、自动化、电气</w:t>
            </w: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等专业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计算机二级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具有电子、通信、信息、自动化、电气等领域项目开发</w:t>
            </w: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经验及拥有相关资格证书者优先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1</w:t>
            </w:r>
          </w:p>
        </w:tc>
      </w:tr>
      <w:tr w:rsidR="006A5B65" w:rsidRPr="004C317D" w:rsidTr="002C49AE">
        <w:trPr>
          <w:trHeight w:val="540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实验技术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教育学、管理学相关专业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</w:tr>
      <w:tr w:rsidR="006A5B65" w:rsidRPr="004C317D" w:rsidTr="002C49AE">
        <w:trPr>
          <w:trHeight w:val="54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审计处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会计审计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土木工程类、财务类、审计类相关专业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</w:tr>
      <w:tr w:rsidR="006A5B65" w:rsidRPr="004C317D" w:rsidTr="002C49AE">
        <w:trPr>
          <w:trHeight w:val="54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基建处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工程技术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土木工程相关专业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</w:tr>
      <w:tr w:rsidR="006A5B65" w:rsidRPr="004C317D" w:rsidTr="002C49AE">
        <w:trPr>
          <w:trHeight w:val="54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图书馆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图书档案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图书情报、人文社科类、经济管理类、计算机类、机械类、自动化类、资源环境类、化工类、交通类、艺术设计类等专业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CET-6或同等水平</w:t>
            </w:r>
          </w:p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有相关实际工作经验者，或有国（境）外一年及以上学习经历者，或获得国外硕士研究生学历、学位者优先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</w:p>
        </w:tc>
      </w:tr>
      <w:tr w:rsidR="006A5B65" w:rsidRPr="004C317D" w:rsidTr="002C49AE">
        <w:trPr>
          <w:trHeight w:val="54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13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网络中心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工程技术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计算机、信息技术相关专业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对于网络中心急需人才、有实际工作经验者可适当放宽年龄和学历要求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</w:p>
        </w:tc>
      </w:tr>
      <w:tr w:rsidR="006A5B65" w:rsidRPr="004C317D" w:rsidTr="002C49AE">
        <w:trPr>
          <w:trHeight w:val="54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医院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卫生技术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内科学、 外科学、 妇产科学、 医学影像学 、护理专业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2C49AE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</w:p>
        </w:tc>
      </w:tr>
      <w:tr w:rsidR="006A5B65" w:rsidRPr="005B4F3F" w:rsidTr="002C49AE">
        <w:trPr>
          <w:trHeight w:val="540"/>
          <w:jc w:val="center"/>
        </w:trPr>
        <w:tc>
          <w:tcPr>
            <w:tcW w:w="7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65" w:rsidRPr="005B4F3F" w:rsidRDefault="006A5B65" w:rsidP="002C49AE">
            <w:pPr>
              <w:spacing w:line="3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5B4F3F">
              <w:rPr>
                <w:rFonts w:ascii="仿宋_GB2312" w:eastAsia="仿宋_GB2312" w:hAnsi="仿宋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5B4F3F" w:rsidRDefault="006A5B65" w:rsidP="002C49AE">
            <w:pPr>
              <w:spacing w:line="3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5B4F3F">
              <w:rPr>
                <w:rFonts w:ascii="仿宋_GB2312" w:eastAsia="仿宋_GB2312" w:hAnsi="仿宋" w:hint="eastAsia"/>
                <w:b/>
                <w:sz w:val="28"/>
                <w:szCs w:val="28"/>
              </w:rPr>
              <w:t>27</w:t>
            </w:r>
          </w:p>
        </w:tc>
      </w:tr>
    </w:tbl>
    <w:p w:rsidR="006A5B65" w:rsidRPr="005B4F3F" w:rsidRDefault="006A5B65" w:rsidP="006A5B65">
      <w:pPr>
        <w:spacing w:line="380" w:lineRule="exact"/>
        <w:jc w:val="center"/>
        <w:rPr>
          <w:rFonts w:ascii="仿宋_GB2312" w:eastAsia="仿宋_GB2312" w:hAnsi="仿宋"/>
          <w:b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560A15">
      <w:headerReference w:type="default" r:id="rId6"/>
      <w:pgSz w:w="11906" w:h="16838" w:code="9"/>
      <w:pgMar w:top="1418" w:right="1588" w:bottom="1247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6A9" w:rsidRDefault="002936A9" w:rsidP="006A5B65">
      <w:pPr>
        <w:spacing w:after="0"/>
      </w:pPr>
      <w:r>
        <w:separator/>
      </w:r>
    </w:p>
  </w:endnote>
  <w:endnote w:type="continuationSeparator" w:id="0">
    <w:p w:rsidR="002936A9" w:rsidRDefault="002936A9" w:rsidP="006A5B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6A9" w:rsidRDefault="002936A9" w:rsidP="006A5B65">
      <w:pPr>
        <w:spacing w:after="0"/>
      </w:pPr>
      <w:r>
        <w:separator/>
      </w:r>
    </w:p>
  </w:footnote>
  <w:footnote w:type="continuationSeparator" w:id="0">
    <w:p w:rsidR="002936A9" w:rsidRDefault="002936A9" w:rsidP="006A5B6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F9" w:rsidRDefault="002936A9" w:rsidP="0000216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936A9"/>
    <w:rsid w:val="00323B43"/>
    <w:rsid w:val="003D37D8"/>
    <w:rsid w:val="00426133"/>
    <w:rsid w:val="004358AB"/>
    <w:rsid w:val="006A5B65"/>
    <w:rsid w:val="008B7726"/>
    <w:rsid w:val="00BA60F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B6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B6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5B6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5B6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2018-11-28T11:23:00Z</dcterms:modified>
</cp:coreProperties>
</file>