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A8" w:rsidRDefault="009140E3" w:rsidP="009140E3">
      <w:pPr>
        <w:jc w:val="center"/>
        <w:rPr>
          <w:rFonts w:hint="eastAsia"/>
          <w:b/>
          <w:sz w:val="36"/>
          <w:szCs w:val="36"/>
        </w:rPr>
      </w:pPr>
      <w:r w:rsidRPr="00AE5F0A">
        <w:rPr>
          <w:rFonts w:hint="eastAsia"/>
          <w:b/>
          <w:sz w:val="36"/>
          <w:szCs w:val="36"/>
        </w:rPr>
        <w:t>《临床医师岗位一览表》</w:t>
      </w:r>
    </w:p>
    <w:p w:rsidR="00AE5F0A" w:rsidRPr="00AE5F0A" w:rsidRDefault="00AE5F0A" w:rsidP="009140E3">
      <w:pPr>
        <w:jc w:val="center"/>
        <w:rPr>
          <w:b/>
          <w:sz w:val="21"/>
          <w:szCs w:val="21"/>
        </w:rPr>
      </w:pPr>
    </w:p>
    <w:tbl>
      <w:tblPr>
        <w:tblStyle w:val="TableNormal"/>
        <w:tblW w:w="9640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4"/>
        <w:gridCol w:w="794"/>
        <w:gridCol w:w="1394"/>
        <w:gridCol w:w="2265"/>
        <w:gridCol w:w="3263"/>
      </w:tblGrid>
      <w:tr w:rsidR="00AE5F0A" w:rsidRPr="00DA3569" w:rsidTr="00AE5F0A">
        <w:trPr>
          <w:trHeight w:val="223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科  室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岗位</w:t>
            </w:r>
          </w:p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名称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学历学位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专业及业务方向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特殊说明</w:t>
            </w:r>
          </w:p>
        </w:tc>
      </w:tr>
      <w:tr w:rsidR="00AE5F0A" w:rsidRPr="00DA3569" w:rsidTr="006B07D8">
        <w:trPr>
          <w:trHeight w:val="34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心血管内科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博士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内科学电生理专业方向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发表</w:t>
            </w: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</w:rPr>
              <w:t>SCI</w:t>
            </w: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论文</w:t>
            </w: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</w:rPr>
              <w:t>IF</w:t>
            </w:r>
            <w:r w:rsidRPr="00DA3569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≥</w:t>
            </w: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</w:rPr>
              <w:t>5</w:t>
            </w:r>
          </w:p>
        </w:tc>
      </w:tr>
      <w:tr w:rsidR="00AE5F0A" w:rsidRPr="00DA3569" w:rsidTr="006B07D8">
        <w:trPr>
          <w:trHeight w:val="310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消化内科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博士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胃肠病方向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发表</w:t>
            </w: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</w:rPr>
              <w:t>SCI</w:t>
            </w: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论文</w:t>
            </w: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</w:rPr>
              <w:t>IF</w:t>
            </w:r>
            <w:r w:rsidRPr="00DA3569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≥</w:t>
            </w: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</w:rPr>
              <w:t>4</w:t>
            </w:r>
          </w:p>
        </w:tc>
      </w:tr>
      <w:tr w:rsidR="00AE5F0A" w:rsidRPr="00DA3569" w:rsidTr="006B07D8">
        <w:trPr>
          <w:trHeight w:val="310"/>
        </w:trPr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F0A" w:rsidRPr="00DA3569" w:rsidRDefault="00AE5F0A" w:rsidP="006B07D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内科学（消化系病）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 xml:space="preserve">　</w:t>
            </w:r>
          </w:p>
        </w:tc>
      </w:tr>
      <w:tr w:rsidR="00AE5F0A" w:rsidRPr="00DA3569" w:rsidTr="006B07D8">
        <w:trPr>
          <w:trHeight w:val="57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呼吸内科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博士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肺癌、慢阻肺或哮喘专业方向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 xml:space="preserve">　</w:t>
            </w:r>
          </w:p>
        </w:tc>
      </w:tr>
      <w:tr w:rsidR="00AE5F0A" w:rsidRPr="00DA3569" w:rsidTr="006B07D8">
        <w:trPr>
          <w:trHeight w:val="246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肾病风湿内科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风湿免疫专业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三甲医院工作经历</w:t>
            </w:r>
          </w:p>
        </w:tc>
      </w:tr>
      <w:tr w:rsidR="00AE5F0A" w:rsidRPr="00DA3569" w:rsidTr="006B07D8">
        <w:trPr>
          <w:trHeight w:val="268"/>
        </w:trPr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F0A" w:rsidRPr="00DA3569" w:rsidRDefault="00AE5F0A" w:rsidP="006B07D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肾内专业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应往届均可</w:t>
            </w:r>
          </w:p>
        </w:tc>
      </w:tr>
      <w:tr w:rsidR="00AE5F0A" w:rsidRPr="00DA3569" w:rsidTr="006B07D8">
        <w:trPr>
          <w:trHeight w:val="35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血液内科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血液病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应往届均可</w:t>
            </w:r>
          </w:p>
        </w:tc>
      </w:tr>
      <w:tr w:rsidR="00AE5F0A" w:rsidRPr="00DA3569" w:rsidTr="006B07D8">
        <w:trPr>
          <w:trHeight w:val="26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lastRenderedPageBreak/>
              <w:t>神经内科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博士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神经病学专业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 xml:space="preserve">　</w:t>
            </w:r>
          </w:p>
        </w:tc>
      </w:tr>
      <w:tr w:rsidR="00AE5F0A" w:rsidRPr="00DA3569" w:rsidTr="006B07D8">
        <w:trPr>
          <w:trHeight w:val="229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老年科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肾病</w:t>
            </w: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kern w:val="0"/>
                <w:lang w:val="zh-TW"/>
              </w:rPr>
              <w:t>、神内</w:t>
            </w: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专业优先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 xml:space="preserve">　</w:t>
            </w:r>
          </w:p>
        </w:tc>
      </w:tr>
      <w:tr w:rsidR="00AE5F0A" w:rsidRPr="00DA3569" w:rsidTr="006B07D8">
        <w:trPr>
          <w:trHeight w:val="2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骨科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博士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骨科专业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 xml:space="preserve">　</w:t>
            </w:r>
          </w:p>
        </w:tc>
      </w:tr>
      <w:tr w:rsidR="00AE5F0A" w:rsidRPr="00DA3569" w:rsidTr="006B07D8">
        <w:trPr>
          <w:trHeight w:val="19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泌尿外科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博士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泌尿外科专业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 xml:space="preserve">　</w:t>
            </w:r>
          </w:p>
        </w:tc>
      </w:tr>
      <w:tr w:rsidR="00AE5F0A" w:rsidRPr="00DA3569" w:rsidTr="006B07D8">
        <w:trPr>
          <w:trHeight w:val="46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肝胆胰外科   （南京路）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博士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生化与分子生物学专业博士优先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必须具备医师执业资格</w:t>
            </w:r>
          </w:p>
        </w:tc>
      </w:tr>
      <w:tr w:rsidR="00AE5F0A" w:rsidRPr="00DA3569" w:rsidTr="006B07D8">
        <w:trPr>
          <w:trHeight w:val="449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肝胆胰外科   （后湖）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肝胆外科专业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有工作经验或科研能力突出的博士优先</w:t>
            </w:r>
          </w:p>
        </w:tc>
      </w:tr>
      <w:tr w:rsidR="00AE5F0A" w:rsidRPr="00DA3569" w:rsidTr="006B07D8">
        <w:trPr>
          <w:trHeight w:val="304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心脏大血管外科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心胸外科专业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 xml:space="preserve">　</w:t>
            </w:r>
          </w:p>
        </w:tc>
      </w:tr>
      <w:tr w:rsidR="00AE5F0A" w:rsidRPr="00DA3569" w:rsidTr="006B07D8">
        <w:trPr>
          <w:trHeight w:val="25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甲状腺乳腺外科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甲乳专业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 xml:space="preserve">　</w:t>
            </w:r>
          </w:p>
        </w:tc>
      </w:tr>
      <w:tr w:rsidR="00AE5F0A" w:rsidRPr="00DA3569" w:rsidTr="006B07D8">
        <w:trPr>
          <w:trHeight w:val="23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疝与腹壁外科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外科学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应往届均可</w:t>
            </w:r>
          </w:p>
        </w:tc>
      </w:tr>
      <w:tr w:rsidR="00AE5F0A" w:rsidRPr="00DA3569" w:rsidTr="006B07D8">
        <w:trPr>
          <w:trHeight w:val="22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lastRenderedPageBreak/>
              <w:t>血管外科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血管外科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 xml:space="preserve">　</w:t>
            </w:r>
          </w:p>
        </w:tc>
      </w:tr>
      <w:tr w:rsidR="00AE5F0A" w:rsidRPr="00DA3569" w:rsidTr="006B07D8">
        <w:trPr>
          <w:trHeight w:val="48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疼痛科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麻醉专业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应往届均可</w:t>
            </w: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</w:rPr>
              <w:t>,</w:t>
            </w:r>
            <w:r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应届毕业生</w:t>
            </w: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须为麻醉专业</w:t>
            </w:r>
          </w:p>
        </w:tc>
      </w:tr>
      <w:tr w:rsidR="00AE5F0A" w:rsidRPr="00DA3569" w:rsidTr="006B07D8">
        <w:trPr>
          <w:trHeight w:val="19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整形外科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博士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整形外科专业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须具备国外留学经历</w:t>
            </w:r>
          </w:p>
        </w:tc>
      </w:tr>
      <w:tr w:rsidR="00AE5F0A" w:rsidRPr="00DA3569" w:rsidTr="006B07D8">
        <w:trPr>
          <w:trHeight w:val="14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麻醉科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博士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麻醉专业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 xml:space="preserve">　</w:t>
            </w:r>
          </w:p>
        </w:tc>
      </w:tr>
      <w:tr w:rsidR="00AE5F0A" w:rsidRPr="00DA3569" w:rsidTr="006B07D8">
        <w:trPr>
          <w:trHeight w:val="310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重症医学科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博士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病理生理基础专业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必须具备执业资格</w:t>
            </w:r>
          </w:p>
        </w:tc>
      </w:tr>
      <w:tr w:rsidR="00AE5F0A" w:rsidRPr="00DA3569" w:rsidTr="006B07D8">
        <w:trPr>
          <w:trHeight w:val="266"/>
        </w:trPr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F0A" w:rsidRPr="00DA3569" w:rsidRDefault="00AE5F0A" w:rsidP="006B07D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内、急诊及相关专业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 xml:space="preserve">　</w:t>
            </w:r>
          </w:p>
        </w:tc>
      </w:tr>
      <w:tr w:rsidR="00AE5F0A" w:rsidRPr="00DA3569" w:rsidTr="006B07D8">
        <w:trPr>
          <w:trHeight w:val="549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妇产科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生殖医学、妇科肿瘤等专业方向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应往届均可</w:t>
            </w:r>
          </w:p>
        </w:tc>
      </w:tr>
      <w:tr w:rsidR="00AE5F0A" w:rsidRPr="00DA3569" w:rsidTr="006B07D8">
        <w:trPr>
          <w:trHeight w:val="403"/>
        </w:trPr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F0A" w:rsidRPr="00DA3569" w:rsidRDefault="00AE5F0A" w:rsidP="006B07D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产科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应往届均可</w:t>
            </w:r>
          </w:p>
        </w:tc>
      </w:tr>
      <w:tr w:rsidR="00AE5F0A" w:rsidRPr="00DA3569" w:rsidTr="006B07D8">
        <w:trPr>
          <w:trHeight w:val="242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儿科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儿科学、内科学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应往届均可</w:t>
            </w:r>
          </w:p>
        </w:tc>
      </w:tr>
      <w:tr w:rsidR="00AE5F0A" w:rsidRPr="00DA3569" w:rsidTr="006B07D8">
        <w:trPr>
          <w:trHeight w:val="264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lastRenderedPageBreak/>
              <w:t>皮肤性病科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皮肤性病学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 xml:space="preserve">　</w:t>
            </w:r>
          </w:p>
        </w:tc>
      </w:tr>
      <w:tr w:rsidR="00AE5F0A" w:rsidRPr="00DA3569" w:rsidTr="006B07D8">
        <w:trPr>
          <w:trHeight w:val="353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急诊科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外科</w:t>
            </w:r>
          </w:p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临床外科专业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应往届均可</w:t>
            </w:r>
          </w:p>
        </w:tc>
      </w:tr>
      <w:tr w:rsidR="00AE5F0A" w:rsidRPr="00DA3569" w:rsidTr="006B07D8">
        <w:trPr>
          <w:trHeight w:val="363"/>
        </w:trPr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F0A" w:rsidRPr="00DA3569" w:rsidRDefault="00AE5F0A" w:rsidP="006B07D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内科</w:t>
            </w:r>
          </w:p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临床内科专业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应往届均可，</w:t>
            </w: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</w:rPr>
              <w:t>ICU</w:t>
            </w: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或急诊工作经验优先</w:t>
            </w:r>
          </w:p>
        </w:tc>
      </w:tr>
      <w:tr w:rsidR="00AE5F0A" w:rsidRPr="00DA3569" w:rsidTr="006B07D8">
        <w:trPr>
          <w:trHeight w:val="34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眼科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眼科学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 xml:space="preserve">　</w:t>
            </w:r>
          </w:p>
        </w:tc>
      </w:tr>
      <w:tr w:rsidR="00AE5F0A" w:rsidRPr="00DA3569" w:rsidTr="006B07D8">
        <w:trPr>
          <w:trHeight w:val="409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耳鼻喉科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耳鼻咽喉科学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应往届均可</w:t>
            </w:r>
          </w:p>
        </w:tc>
      </w:tr>
      <w:tr w:rsidR="00AE5F0A" w:rsidRPr="00DA3569" w:rsidTr="006B07D8">
        <w:trPr>
          <w:trHeight w:val="24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口腔科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口腔颌面外科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 xml:space="preserve">　</w:t>
            </w:r>
          </w:p>
        </w:tc>
      </w:tr>
      <w:tr w:rsidR="00AE5F0A" w:rsidRPr="00DA3569" w:rsidTr="006B07D8">
        <w:trPr>
          <w:trHeight w:val="24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中医科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中西医结合内科专业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 xml:space="preserve">　</w:t>
            </w:r>
          </w:p>
        </w:tc>
      </w:tr>
      <w:tr w:rsidR="00AE5F0A" w:rsidRPr="00DA3569" w:rsidTr="006B07D8">
        <w:trPr>
          <w:trHeight w:val="34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 w:themeColor="text1"/>
                <w:kern w:val="0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中西医结合</w:t>
            </w:r>
          </w:p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肿瘤科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博士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中医肿瘤专业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 xml:space="preserve">　</w:t>
            </w:r>
          </w:p>
        </w:tc>
      </w:tr>
      <w:tr w:rsidR="00AE5F0A" w:rsidRPr="00DA3569" w:rsidTr="006B07D8">
        <w:trPr>
          <w:trHeight w:val="35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lastRenderedPageBreak/>
              <w:t>超声诊断科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超声诊断及临床专业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 xml:space="preserve">　</w:t>
            </w:r>
          </w:p>
        </w:tc>
      </w:tr>
      <w:tr w:rsidR="00AE5F0A" w:rsidRPr="00DA3569" w:rsidTr="006B07D8">
        <w:trPr>
          <w:trHeight w:val="37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影像诊断科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影像诊断或介入方向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 xml:space="preserve">　</w:t>
            </w:r>
          </w:p>
        </w:tc>
      </w:tr>
      <w:tr w:rsidR="00AE5F0A" w:rsidRPr="00DA3569" w:rsidTr="006B07D8">
        <w:trPr>
          <w:trHeight w:val="31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核医学科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博士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影像医学与核医学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 xml:space="preserve">　</w:t>
            </w:r>
          </w:p>
        </w:tc>
      </w:tr>
      <w:tr w:rsidR="00AE5F0A" w:rsidRPr="00DA3569" w:rsidTr="006B07D8">
        <w:trPr>
          <w:trHeight w:val="349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病理科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硕士及以上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临床病理学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 xml:space="preserve">　</w:t>
            </w:r>
          </w:p>
        </w:tc>
      </w:tr>
      <w:tr w:rsidR="00AE5F0A" w:rsidRPr="00DA3569" w:rsidTr="006B07D8">
        <w:trPr>
          <w:trHeight w:val="399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网络医疗部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医师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硕士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肾病内科、呼吸内科、神经内科专业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F0A" w:rsidRPr="00DA3569" w:rsidRDefault="00AE5F0A" w:rsidP="006B07D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3569">
              <w:rPr>
                <w:rFonts w:asciiTheme="minorEastAsia" w:eastAsiaTheme="minorEastAsia" w:hAnsiTheme="minorEastAsia" w:cs="仿宋_GB2312"/>
                <w:color w:val="000000" w:themeColor="text1"/>
                <w:kern w:val="0"/>
                <w:lang w:val="zh-TW" w:eastAsia="zh-TW"/>
              </w:rPr>
              <w:t>具备五年及以上工作经验，主治及以上职称</w:t>
            </w:r>
          </w:p>
        </w:tc>
      </w:tr>
    </w:tbl>
    <w:p w:rsidR="009140E3" w:rsidRPr="00AE5F0A" w:rsidRDefault="009140E3" w:rsidP="009140E3">
      <w:pPr>
        <w:rPr>
          <w:rFonts w:ascii="仿宋_GB2312" w:hAnsi="仿宋_GB2312" w:cs="仿宋_GB2312"/>
          <w:szCs w:val="32"/>
          <w:lang w:eastAsia="zh-TW"/>
        </w:rPr>
      </w:pPr>
    </w:p>
    <w:p w:rsidR="009140E3" w:rsidRPr="009140E3" w:rsidRDefault="009140E3" w:rsidP="009140E3">
      <w:pPr>
        <w:jc w:val="left"/>
        <w:rPr>
          <w:sz w:val="21"/>
          <w:szCs w:val="21"/>
          <w:lang w:eastAsia="zh-TW"/>
        </w:rPr>
      </w:pPr>
    </w:p>
    <w:sectPr w:rsidR="009140E3" w:rsidRPr="009140E3" w:rsidSect="00E82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B0" w:rsidRDefault="006A63B0" w:rsidP="009140E3">
      <w:r>
        <w:separator/>
      </w:r>
    </w:p>
  </w:endnote>
  <w:endnote w:type="continuationSeparator" w:id="0">
    <w:p w:rsidR="006A63B0" w:rsidRDefault="006A63B0" w:rsidP="00914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B0" w:rsidRDefault="006A63B0" w:rsidP="009140E3">
      <w:r>
        <w:separator/>
      </w:r>
    </w:p>
  </w:footnote>
  <w:footnote w:type="continuationSeparator" w:id="0">
    <w:p w:rsidR="006A63B0" w:rsidRDefault="006A63B0" w:rsidP="00914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0E3"/>
    <w:rsid w:val="00086A09"/>
    <w:rsid w:val="001B2114"/>
    <w:rsid w:val="00244E05"/>
    <w:rsid w:val="002D33C5"/>
    <w:rsid w:val="00304C79"/>
    <w:rsid w:val="00335D3A"/>
    <w:rsid w:val="00413AA6"/>
    <w:rsid w:val="006A63B0"/>
    <w:rsid w:val="00740FF5"/>
    <w:rsid w:val="007A248D"/>
    <w:rsid w:val="009140E3"/>
    <w:rsid w:val="009154CD"/>
    <w:rsid w:val="00AE5F0A"/>
    <w:rsid w:val="00CF3DC8"/>
    <w:rsid w:val="00E8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C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4CD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14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40E3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4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40E3"/>
    <w:rPr>
      <w:rFonts w:eastAsia="仿宋_GB2312"/>
      <w:kern w:val="2"/>
      <w:sz w:val="18"/>
      <w:szCs w:val="18"/>
    </w:rPr>
  </w:style>
  <w:style w:type="table" w:customStyle="1" w:styleId="TableNormal">
    <w:name w:val="Table Normal"/>
    <w:rsid w:val="009140E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2018-11-09T02:49:00Z</dcterms:created>
  <dcterms:modified xsi:type="dcterms:W3CDTF">2018-11-09T02:56:00Z</dcterms:modified>
</cp:coreProperties>
</file>