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napToGrid w:val="0"/>
        <w:spacing w:line="300" w:lineRule="auto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snapToGrid w:val="0"/>
        <w:spacing w:line="300" w:lineRule="auto"/>
        <w:jc w:val="center"/>
        <w:rPr>
          <w:rFonts w:ascii="宋体" w:hAnsi="宋体" w:cs="宋体"/>
          <w:color w:val="000000"/>
          <w:sz w:val="36"/>
          <w:szCs w:val="36"/>
        </w:rPr>
      </w:pPr>
    </w:p>
    <w:p>
      <w:pPr>
        <w:snapToGrid w:val="0"/>
        <w:spacing w:line="300" w:lineRule="auto"/>
        <w:jc w:val="center"/>
        <w:rPr>
          <w:rFonts w:ascii="宋体" w:cs="Times New Roman"/>
          <w:color w:val="000000"/>
          <w:sz w:val="36"/>
          <w:szCs w:val="36"/>
          <w:u w:val="single"/>
        </w:rPr>
      </w:pPr>
      <w:r>
        <w:rPr>
          <w:rFonts w:ascii="宋体" w:hAnsi="宋体" w:cs="宋体"/>
          <w:color w:val="000000"/>
          <w:sz w:val="36"/>
          <w:szCs w:val="36"/>
          <w:u w:val="single"/>
        </w:rPr>
        <w:t>2017</w:t>
      </w:r>
      <w:r>
        <w:rPr>
          <w:rFonts w:hint="eastAsia" w:ascii="宋体" w:hAnsi="宋体" w:cs="宋体"/>
          <w:color w:val="000000"/>
          <w:sz w:val="36"/>
          <w:szCs w:val="36"/>
          <w:u w:val="single"/>
        </w:rPr>
        <w:t>年谷城县城区部分学校公开选聘专任教师岗位表</w:t>
      </w:r>
    </w:p>
    <w:p>
      <w:pPr>
        <w:snapToGrid w:val="0"/>
        <w:spacing w:line="300" w:lineRule="auto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  <w:u w:val="single"/>
        </w:rPr>
      </w:pPr>
    </w:p>
    <w:tbl>
      <w:tblPr>
        <w:tblW w:w="121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31"/>
        <w:gridCol w:w="2687"/>
        <w:gridCol w:w="2126"/>
        <w:gridCol w:w="1701"/>
        <w:gridCol w:w="1418"/>
        <w:gridCol w:w="1276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31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主管部门</w:t>
            </w:r>
          </w:p>
        </w:tc>
        <w:tc>
          <w:tcPr>
            <w:tcW w:w="2687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选聘单位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  <w:lang w:eastAsia="zh-CN"/>
              </w:rPr>
              <w:t>选聘岗位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31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黑体" w:hAnsi="黑体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continue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631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县教育局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县实验小学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选聘计划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631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县粉阳路小学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选聘计划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631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县欣桥学校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选聘计划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631" w:type="dxa"/>
            <w:vMerge w:val="continue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城关镇城内小学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选聘计划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8</w:t>
            </w:r>
          </w:p>
        </w:tc>
      </w:tr>
    </w:tbl>
    <w:p>
      <w:pPr>
        <w:snapToGrid w:val="0"/>
        <w:spacing w:line="300" w:lineRule="auto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</w:p>
    <w:sectPr>
      <w:footerReference r:id="rId4" w:type="default"/>
      <w:pgSz w:w="16838" w:h="11906" w:orient="landscape"/>
      <w:pgMar w:top="1803" w:right="1440" w:bottom="1803" w:left="1440" w:header="851" w:footer="992" w:gutter="0"/>
      <w:pgNumType w:start="1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319"/>
  <w:displayHorizontalDrawingGridEvery w:val="0"/>
  <w:displayVerticalDrawingGridEvery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99"/>
    <w:rPr/>
  </w:style>
  <w:style w:type="character" w:customStyle="1" w:styleId="7">
    <w:name w:val="页眉 字符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谷城人事考试</Company>
  <Pages>1</Pages>
  <Words>25</Words>
  <Characters>143</Characters>
  <Lines>1</Lines>
  <Paragraphs>1</Paragraphs>
  <ScaleCrop>false</ScaleCrop>
  <LinksUpToDate>false</LinksUpToDate>
  <CharactersWithSpaces>0</CharactersWithSpaces>
  <Application>WPS Office 个人版_9.1.0.4855_{F1E327BC-269C-435d-A152-05C5408002CA}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2017-08-14T09:22:00Z</dcterms:created>
  <dc:creator>admin</dc:creator>
  <cp:lastModifiedBy>Administrator</cp:lastModifiedBy>
  <cp:lastPrinted>2017-08-21T08:50:00Z</cp:lastPrinted>
  <dcterms:modified xsi:type="dcterms:W3CDTF">2017-08-25T09:28:41Z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